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7F53" w14:textId="77777777" w:rsidR="008F0506" w:rsidRDefault="00C7759B">
      <w:pPr>
        <w:rPr>
          <w:rFonts w:cs="AlrightSans-BlackItalic"/>
          <w:b/>
          <w:iCs/>
          <w:sz w:val="26"/>
          <w:szCs w:val="26"/>
        </w:rPr>
      </w:pPr>
      <w:r w:rsidRPr="00C7759B">
        <w:rPr>
          <w:rFonts w:cs="AlrightSans-BlackItalic"/>
          <w:b/>
          <w:iCs/>
          <w:sz w:val="26"/>
          <w:szCs w:val="26"/>
        </w:rPr>
        <w:t>Adult Inpatient Sepsis Screening Tool</w:t>
      </w:r>
    </w:p>
    <w:p w14:paraId="2B9E450E" w14:textId="77777777" w:rsidR="00C7759B" w:rsidRPr="00C7759B" w:rsidRDefault="005F28F4">
      <w:pPr>
        <w:rPr>
          <w:b/>
          <w:sz w:val="26"/>
          <w:szCs w:val="26"/>
        </w:rPr>
      </w:pPr>
      <w:r w:rsidRPr="005F28F4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C02E0" wp14:editId="3A973A15">
                <wp:simplePos x="0" y="0"/>
                <wp:positionH relativeFrom="column">
                  <wp:posOffset>3476625</wp:posOffset>
                </wp:positionH>
                <wp:positionV relativeFrom="paragraph">
                  <wp:posOffset>1641475</wp:posOffset>
                </wp:positionV>
                <wp:extent cx="476250" cy="25876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8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EF62" w14:textId="77777777" w:rsidR="005F28F4" w:rsidRDefault="005F28F4">
                            <w: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C0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129.25pt;width:37.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" filled="f" stroked="f">
                <v:textbox>
                  <w:txbxContent>
                    <w:p w14:paraId="5307EF62" w14:textId="77777777" w:rsidR="005F28F4" w:rsidRDefault="005F28F4">
                      <w: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5F28F4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C0CAC" wp14:editId="3B9F028B">
                <wp:simplePos x="0" y="0"/>
                <wp:positionH relativeFrom="column">
                  <wp:posOffset>3486150</wp:posOffset>
                </wp:positionH>
                <wp:positionV relativeFrom="paragraph">
                  <wp:posOffset>3622040</wp:posOffset>
                </wp:positionV>
                <wp:extent cx="40005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B7A4" w14:textId="77777777" w:rsidR="005F28F4" w:rsidRDefault="005F28F4" w:rsidP="005F28F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0CAC" id="_x0000_s1027" type="#_x0000_t202" style="position:absolute;margin-left:274.5pt;margin-top:285.2pt;width:31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" filled="f" stroked="f">
                <v:textbox>
                  <w:txbxContent>
                    <w:p w14:paraId="69F6B7A4" w14:textId="77777777" w:rsidR="005F28F4" w:rsidRDefault="005F28F4" w:rsidP="005F28F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5F28F4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16317" wp14:editId="27B345F8">
                <wp:simplePos x="0" y="0"/>
                <wp:positionH relativeFrom="column">
                  <wp:posOffset>1295400</wp:posOffset>
                </wp:positionH>
                <wp:positionV relativeFrom="paragraph">
                  <wp:posOffset>5984875</wp:posOffset>
                </wp:positionV>
                <wp:extent cx="4181475" cy="2552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3F8D" w14:textId="77777777" w:rsidR="00DD3595" w:rsidRPr="00041B48" w:rsidRDefault="00DD3595" w:rsidP="00DD3595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1B48">
                              <w:rPr>
                                <w:rFonts w:asciiTheme="minorHAnsi" w:hAnsiTheme="minorHAnsi" w:cstheme="minorHAnsi"/>
                              </w:rPr>
                              <w:t xml:space="preserve">Does the patient have a SBP less than 90 mmHg and/or MAP less than 65 mmHg and/or a lactate greater than 2.0 mmol/L? </w:t>
                            </w:r>
                          </w:p>
                          <w:p w14:paraId="5480E9EE" w14:textId="77777777"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000000"/>
                              </w:rPr>
                            </w:pPr>
                          </w:p>
                          <w:p w14:paraId="709B1FA2" w14:textId="77777777"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D3232A"/>
                                <w:u w:val="single"/>
                              </w:rPr>
                            </w:pP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 xml:space="preserve">Call most responsible physician and inform him/her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  <w:u w:val="single"/>
                              </w:rPr>
                              <w:t>the patient</w:t>
                            </w:r>
                          </w:p>
                          <w:p w14:paraId="0A197155" w14:textId="77777777"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</w:pP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  <w:u w:val="single"/>
                              </w:rPr>
                              <w:t>has SEPSIS and possible SEPTIC SHOCK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</w:rPr>
                              <w:t xml:space="preserve">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 xml:space="preserve">and needs </w:t>
                            </w:r>
                            <w:r w:rsidRPr="005F28F4"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  <w:t>IMMEDIATE</w:t>
                            </w:r>
                          </w:p>
                          <w:p w14:paraId="0D1D7784" w14:textId="77777777" w:rsid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</w:pPr>
                            <w:r w:rsidRPr="005F28F4"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  <w:t>ASSESSMENT.</w:t>
                            </w:r>
                          </w:p>
                          <w:p w14:paraId="3E7EA7D1" w14:textId="77777777"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Italic"/>
                                <w:b/>
                                <w:i/>
                                <w:iCs/>
                                <w:color w:val="D3232A"/>
                                <w:u w:val="single"/>
                              </w:rPr>
                            </w:pPr>
                          </w:p>
                          <w:p w14:paraId="1BF8E4DB" w14:textId="77777777" w:rsidR="005F28F4" w:rsidRPr="005F28F4" w:rsidRDefault="005F28F4" w:rsidP="005F28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</w:pP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 xml:space="preserve">Consider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D3232A"/>
                              </w:rPr>
                              <w:t xml:space="preserve">escalation of care </w:t>
                            </w:r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>(internal medicine consult/critical care</w:t>
                            </w:r>
                          </w:p>
                          <w:p w14:paraId="36705690" w14:textId="77777777" w:rsidR="005F28F4" w:rsidRPr="005F28F4" w:rsidRDefault="005F28F4" w:rsidP="005F28F4">
                            <w:r w:rsidRPr="005F28F4">
                              <w:rPr>
                                <w:rFonts w:cs="AlrightSans-Bold"/>
                                <w:b/>
                                <w:bCs/>
                                <w:color w:val="000000"/>
                              </w:rPr>
                              <w:t>or rapid response outreach team/critical care consult /transfer ICU)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6317" id="_x0000_s1028" type="#_x0000_t202" style="position:absolute;margin-left:102pt;margin-top:471.25pt;width:329.25pt;height:2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">
                <v:textbox>
                  <w:txbxContent>
                    <w:p w14:paraId="3FAF3F8D" w14:textId="77777777" w:rsidR="00DD3595" w:rsidRPr="00041B48" w:rsidRDefault="00DD3595" w:rsidP="00DD3595">
                      <w:pPr>
                        <w:pStyle w:val="TableParagraph"/>
                        <w:spacing w:before="1"/>
                        <w:rPr>
                          <w:rFonts w:asciiTheme="minorHAnsi" w:hAnsiTheme="minorHAnsi" w:cstheme="minorHAnsi"/>
                        </w:rPr>
                      </w:pPr>
                      <w:r w:rsidRPr="00041B48">
                        <w:rPr>
                          <w:rFonts w:asciiTheme="minorHAnsi" w:hAnsiTheme="minorHAnsi" w:cstheme="minorHAnsi"/>
                        </w:rPr>
                        <w:t xml:space="preserve">Does the patient have a SBP less than 90 mmHg and/or MAP less than 65 mmHg and/or a lactate greater than 2.0 mmol/L? </w:t>
                      </w:r>
                    </w:p>
                    <w:p w14:paraId="5480E9EE" w14:textId="77777777"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000000"/>
                        </w:rPr>
                      </w:pPr>
                    </w:p>
                    <w:p w14:paraId="709B1FA2" w14:textId="77777777"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D3232A"/>
                          <w:u w:val="single"/>
                        </w:rPr>
                      </w:pP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 xml:space="preserve">Call most responsible physician and inform him/her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  <w:u w:val="single"/>
                        </w:rPr>
                        <w:t>the patient</w:t>
                      </w:r>
                    </w:p>
                    <w:p w14:paraId="0A197155" w14:textId="77777777"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</w:pPr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  <w:u w:val="single"/>
                        </w:rPr>
                        <w:t>has SEPSIS and possible SEPTIC SHOCK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</w:rPr>
                        <w:t xml:space="preserve">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 xml:space="preserve">and needs </w:t>
                      </w:r>
                      <w:r w:rsidRPr="005F28F4"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  <w:t>IMMEDIATE</w:t>
                      </w:r>
                    </w:p>
                    <w:p w14:paraId="0D1D7784" w14:textId="77777777" w:rsid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</w:pPr>
                      <w:r w:rsidRPr="005F28F4"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  <w:t>ASSESSMENT.</w:t>
                      </w:r>
                    </w:p>
                    <w:p w14:paraId="3E7EA7D1" w14:textId="77777777"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Italic"/>
                          <w:b/>
                          <w:i/>
                          <w:iCs/>
                          <w:color w:val="D3232A"/>
                          <w:u w:val="single"/>
                        </w:rPr>
                      </w:pPr>
                    </w:p>
                    <w:p w14:paraId="1BF8E4DB" w14:textId="77777777" w:rsidR="005F28F4" w:rsidRPr="005F28F4" w:rsidRDefault="005F28F4" w:rsidP="005F28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000000"/>
                        </w:rPr>
                      </w:pP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 xml:space="preserve">Consider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D3232A"/>
                        </w:rPr>
                        <w:t xml:space="preserve">escalation of care </w:t>
                      </w:r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>(internal medicine consult/critical care</w:t>
                      </w:r>
                    </w:p>
                    <w:p w14:paraId="36705690" w14:textId="77777777" w:rsidR="005F28F4" w:rsidRPr="005F28F4" w:rsidRDefault="005F28F4" w:rsidP="005F28F4">
                      <w:r w:rsidRPr="005F28F4">
                        <w:rPr>
                          <w:rFonts w:cs="AlrightSans-Bold"/>
                          <w:b/>
                          <w:bCs/>
                          <w:color w:val="000000"/>
                        </w:rPr>
                        <w:t>or rapid response outreach team/critical care consult /transfer ICU)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0020E" wp14:editId="66AB8716">
                <wp:simplePos x="0" y="0"/>
                <wp:positionH relativeFrom="column">
                  <wp:posOffset>3209608</wp:posOffset>
                </wp:positionH>
                <wp:positionV relativeFrom="paragraph">
                  <wp:posOffset>5698172</wp:posOffset>
                </wp:positionV>
                <wp:extent cx="279400" cy="180975"/>
                <wp:effectExtent l="0" t="7938" r="36513" b="36512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ECE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2.75pt;margin-top:448.65pt;width:22pt;height:14.2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" adj="14605" fillcolor="black [3200]" strokecolor="black [1600]" strokeweight="2pt"/>
            </w:pict>
          </mc:Fallback>
        </mc:AlternateContent>
      </w:r>
      <w:r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A3314" wp14:editId="4E36692C">
                <wp:simplePos x="0" y="0"/>
                <wp:positionH relativeFrom="column">
                  <wp:posOffset>3209608</wp:posOffset>
                </wp:positionH>
                <wp:positionV relativeFrom="paragraph">
                  <wp:posOffset>3661727</wp:posOffset>
                </wp:positionV>
                <wp:extent cx="279400" cy="180975"/>
                <wp:effectExtent l="0" t="7938" r="36513" b="36512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B8398" id="Right Arrow 5" o:spid="_x0000_s1026" type="#_x0000_t13" style="position:absolute;margin-left:252.75pt;margin-top:288.3pt;width:22pt;height:14.2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" adj="14605" fillcolor="black [3200]" strokecolor="black [1600]" strokeweight="2pt"/>
            </w:pict>
          </mc:Fallback>
        </mc:AlternateContent>
      </w:r>
      <w:r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D8DD6" wp14:editId="3DE6FDD8">
                <wp:simplePos x="0" y="0"/>
                <wp:positionH relativeFrom="column">
                  <wp:posOffset>3210243</wp:posOffset>
                </wp:positionH>
                <wp:positionV relativeFrom="paragraph">
                  <wp:posOffset>1669732</wp:posOffset>
                </wp:positionV>
                <wp:extent cx="279400" cy="180975"/>
                <wp:effectExtent l="0" t="7938" r="36513" b="36512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3A99E" id="Right Arrow 6" o:spid="_x0000_s1026" type="#_x0000_t13" style="position:absolute;margin-left:252.8pt;margin-top:131.45pt;width:22pt;height:14.2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" adj="14605" fillcolor="black [3200]" strokecolor="black [1600]" strokeweight="2pt"/>
            </w:pict>
          </mc:Fallback>
        </mc:AlternateContent>
      </w:r>
      <w:r w:rsidRPr="00C7759B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51CA9" wp14:editId="16496D64">
                <wp:simplePos x="0" y="0"/>
                <wp:positionH relativeFrom="column">
                  <wp:posOffset>1295400</wp:posOffset>
                </wp:positionH>
                <wp:positionV relativeFrom="paragraph">
                  <wp:posOffset>3927475</wp:posOffset>
                </wp:positionV>
                <wp:extent cx="4181475" cy="1685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738C" w14:textId="77777777"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lack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59B">
                              <w:rPr>
                                <w:rFonts w:cs="AlrightSans-Black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PATIENT MAY HAVE NEW INFECTION/SEPSIS</w:t>
                            </w:r>
                          </w:p>
                          <w:p w14:paraId="0D82AA17" w14:textId="77777777" w:rsid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</w:pPr>
                            <w:r w:rsidRPr="00C7759B"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  <w:t>Call physician &amp; report assessment &amp; findings.</w:t>
                            </w:r>
                          </w:p>
                          <w:p w14:paraId="68C3DADE" w14:textId="77777777"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  <w:t xml:space="preserve">Discuss initiation of </w:t>
                            </w:r>
                            <w:r w:rsidRPr="00C7759B"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  <w:t>Early Sepsis Investigation and Treatment Orders.</w:t>
                            </w:r>
                          </w:p>
                          <w:p w14:paraId="3CB05E6D" w14:textId="77777777"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55234507" w14:textId="77777777"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Medium"/>
                                <w:b/>
                                <w:color w:val="C00000"/>
                              </w:rPr>
                            </w:pPr>
                            <w:r w:rsidRPr="00C7759B">
                              <w:rPr>
                                <w:rFonts w:cs="AlrightSans-Medium"/>
                                <w:b/>
                                <w:color w:val="C00000"/>
                              </w:rPr>
                              <w:t>Key Interventions:</w:t>
                            </w:r>
                          </w:p>
                          <w:p w14:paraId="451BF7AF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Lab and diagnostics</w:t>
                            </w:r>
                          </w:p>
                          <w:p w14:paraId="5CF9BBC1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IV fluids</w:t>
                            </w:r>
                          </w:p>
                          <w:p w14:paraId="73A4CA61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Antibiotics</w:t>
                            </w:r>
                          </w:p>
                          <w:p w14:paraId="13F4E154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C00000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  <w:color w:val="C00000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1CA9" id="_x0000_s1029" type="#_x0000_t202" style="position:absolute;margin-left:102pt;margin-top:309.25pt;width:329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" strokecolor="#c00000">
                <v:textbox>
                  <w:txbxContent>
                    <w:p w14:paraId="6969738C" w14:textId="77777777"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lack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7759B">
                        <w:rPr>
                          <w:rFonts w:cs="AlrightSans-Black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PATIENT MAY HAVE NEW INFECTION/SEPSIS</w:t>
                      </w:r>
                    </w:p>
                    <w:p w14:paraId="0D82AA17" w14:textId="77777777" w:rsid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C00000"/>
                        </w:rPr>
                      </w:pPr>
                      <w:r w:rsidRPr="00C7759B">
                        <w:rPr>
                          <w:rFonts w:cs="AlrightSans-Bold"/>
                          <w:b/>
                          <w:bCs/>
                          <w:color w:val="C00000"/>
                        </w:rPr>
                        <w:t>Call physician &amp; report assessment &amp; findings.</w:t>
                      </w:r>
                    </w:p>
                    <w:p w14:paraId="68C3DADE" w14:textId="77777777"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AlrightSans-Bold"/>
                          <w:b/>
                          <w:bCs/>
                          <w:color w:val="C00000"/>
                        </w:rPr>
                        <w:t xml:space="preserve">Discuss initiation of </w:t>
                      </w:r>
                      <w:r w:rsidRPr="00C7759B">
                        <w:rPr>
                          <w:rFonts w:cs="AlrightSans-Bold"/>
                          <w:b/>
                          <w:bCs/>
                          <w:color w:val="C00000"/>
                        </w:rPr>
                        <w:t>Early Sepsis Investigation and Treatment Orders.</w:t>
                      </w:r>
                    </w:p>
                    <w:p w14:paraId="3CB05E6D" w14:textId="77777777"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  <w:color w:val="C00000"/>
                        </w:rPr>
                      </w:pPr>
                    </w:p>
                    <w:p w14:paraId="55234507" w14:textId="77777777"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Medium"/>
                          <w:b/>
                          <w:color w:val="C00000"/>
                        </w:rPr>
                      </w:pPr>
                      <w:r w:rsidRPr="00C7759B">
                        <w:rPr>
                          <w:rFonts w:cs="AlrightSans-Medium"/>
                          <w:b/>
                          <w:color w:val="C00000"/>
                        </w:rPr>
                        <w:t>Key Interventions:</w:t>
                      </w:r>
                    </w:p>
                    <w:p w14:paraId="451BF7AF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Lab and diagnostics</w:t>
                      </w:r>
                    </w:p>
                    <w:p w14:paraId="5CF9BBC1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IV fluids</w:t>
                      </w:r>
                    </w:p>
                    <w:p w14:paraId="73A4CA61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Antibiotics</w:t>
                      </w:r>
                    </w:p>
                    <w:p w14:paraId="13F4E154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C00000"/>
                        </w:rPr>
                      </w:pPr>
                      <w:r w:rsidRPr="00C7759B">
                        <w:rPr>
                          <w:rFonts w:eastAsia="AlrightSans-Regular" w:cs="AlrightSans-Regular"/>
                          <w:color w:val="C00000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Pr="00C7759B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661AF" wp14:editId="1C0E2D93">
                <wp:simplePos x="0" y="0"/>
                <wp:positionH relativeFrom="column">
                  <wp:posOffset>1295400</wp:posOffset>
                </wp:positionH>
                <wp:positionV relativeFrom="paragraph">
                  <wp:posOffset>1936750</wp:posOffset>
                </wp:positionV>
                <wp:extent cx="4181475" cy="1647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FE5C" w14:textId="77777777" w:rsid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>Does the patient have a confirmed or</w:t>
                            </w:r>
                            <w:r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 suspected source of infection, </w:t>
                            </w: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>or any of the symptoms below?</w:t>
                            </w:r>
                          </w:p>
                          <w:p w14:paraId="2ECAD16F" w14:textId="77777777"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</w:p>
                          <w:p w14:paraId="35D16A23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Cough/sputum/chest pain/shortness of breath</w:t>
                            </w:r>
                          </w:p>
                          <w:p w14:paraId="3DE1A040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Abdominal pain/distension/vomiting/diarrhea</w:t>
                            </w:r>
                          </w:p>
                          <w:p w14:paraId="13CD816F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Dysuria/frequency/indwelling catheter</w:t>
                            </w:r>
                          </w:p>
                          <w:p w14:paraId="4DEB2C0E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Skin or joint (pain/swelling/redness)</w:t>
                            </w:r>
                          </w:p>
                          <w:p w14:paraId="5205FFC8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Central line present</w:t>
                            </w:r>
                          </w:p>
                          <w:p w14:paraId="4B328EAC" w14:textId="77777777" w:rsidR="00C7759B" w:rsidRPr="00C7759B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7759B">
                              <w:rPr>
                                <w:rFonts w:eastAsia="AlrightSans-Regular" w:cs="AlrightSans-Regular"/>
                              </w:rPr>
                              <w:t>Mottled skin, cold extremities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61AF" id="_x0000_s1030" type="#_x0000_t202" style="position:absolute;margin-left:102pt;margin-top:152.5pt;width:329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">
                <v:textbox>
                  <w:txbxContent>
                    <w:p w14:paraId="0A20FE5C" w14:textId="77777777" w:rsid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C7759B">
                        <w:rPr>
                          <w:rFonts w:cs="AlrightSans-Bold"/>
                          <w:b/>
                          <w:bCs/>
                        </w:rPr>
                        <w:t>Does the patient have a confirmed or</w:t>
                      </w:r>
                      <w:r>
                        <w:rPr>
                          <w:rFonts w:cs="AlrightSans-Bold"/>
                          <w:b/>
                          <w:bCs/>
                        </w:rPr>
                        <w:t xml:space="preserve"> suspected source of infection, </w:t>
                      </w:r>
                      <w:r w:rsidRPr="00C7759B">
                        <w:rPr>
                          <w:rFonts w:cs="AlrightSans-Bold"/>
                          <w:b/>
                          <w:bCs/>
                        </w:rPr>
                        <w:t>or any of the symptoms below?</w:t>
                      </w:r>
                    </w:p>
                    <w:p w14:paraId="2ECAD16F" w14:textId="77777777"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</w:p>
                    <w:p w14:paraId="35D16A23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Cough/sputum/chest pain/shortness of breath</w:t>
                      </w:r>
                    </w:p>
                    <w:p w14:paraId="3DE1A040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Abdominal pain/distension/vomiting/diarrhea</w:t>
                      </w:r>
                    </w:p>
                    <w:p w14:paraId="13CD816F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Dysuria/frequency/indwelling catheter</w:t>
                      </w:r>
                    </w:p>
                    <w:p w14:paraId="4DEB2C0E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Skin or joint (pain/swelling/redness)</w:t>
                      </w:r>
                    </w:p>
                    <w:p w14:paraId="5205FFC8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C7759B">
                        <w:rPr>
                          <w:rFonts w:eastAsia="AlrightSans-Regular" w:cs="AlrightSans-Regular"/>
                        </w:rPr>
                        <w:t>Central line present</w:t>
                      </w:r>
                    </w:p>
                    <w:p w14:paraId="4B328EAC" w14:textId="77777777" w:rsidR="00C7759B" w:rsidRPr="00C7759B" w:rsidRDefault="00C7759B" w:rsidP="00C7759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7759B">
                        <w:rPr>
                          <w:rFonts w:eastAsia="AlrightSans-Regular" w:cs="AlrightSans-Regular"/>
                        </w:rPr>
                        <w:t>Mottled skin, cold extremities</w:t>
                      </w:r>
                    </w:p>
                  </w:txbxContent>
                </v:textbox>
              </v:shape>
            </w:pict>
          </mc:Fallback>
        </mc:AlternateContent>
      </w:r>
      <w:r w:rsidRPr="00C7759B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2050" wp14:editId="319F9AF1">
                <wp:simplePos x="0" y="0"/>
                <wp:positionH relativeFrom="column">
                  <wp:posOffset>1295400</wp:posOffset>
                </wp:positionH>
                <wp:positionV relativeFrom="paragraph">
                  <wp:posOffset>317500</wp:posOffset>
                </wp:positionV>
                <wp:extent cx="41814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8BDB" w14:textId="77777777" w:rsid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 xml:space="preserve">Does the patient have any </w:t>
                            </w:r>
                            <w:r w:rsidRPr="00C7759B">
                              <w:rPr>
                                <w:rFonts w:cs="AlrightSans-Black"/>
                                <w:b/>
                              </w:rPr>
                              <w:t xml:space="preserve">TWO </w:t>
                            </w:r>
                            <w:r w:rsidRPr="00C7759B">
                              <w:rPr>
                                <w:rFonts w:cs="AlrightSans-Bold"/>
                                <w:b/>
                                <w:bCs/>
                              </w:rPr>
                              <w:t>of the following?</w:t>
                            </w:r>
                          </w:p>
                          <w:p w14:paraId="59CB0349" w14:textId="77777777" w:rsidR="00C7759B" w:rsidRPr="00C7759B" w:rsidRDefault="00C7759B" w:rsidP="00C77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lrightSans-Bold"/>
                                <w:b/>
                                <w:bCs/>
                              </w:rPr>
                            </w:pPr>
                          </w:p>
                          <w:p w14:paraId="5C49E03C" w14:textId="77777777"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Heart rate greater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>90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>/min</w:t>
                            </w:r>
                          </w:p>
                          <w:p w14:paraId="192C510A" w14:textId="77777777"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Respiratory rate greater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 xml:space="preserve">20 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>breaths/min</w:t>
                            </w:r>
                          </w:p>
                          <w:p w14:paraId="542DAE0B" w14:textId="77777777"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Temperature greater than or equal to </w:t>
                            </w:r>
                            <w:r w:rsidRPr="00E069DE">
                              <w:rPr>
                                <w:rFonts w:cs="Caecilia-Roman"/>
                              </w:rPr>
                              <w:t>38</w:t>
                            </w:r>
                            <w:r w:rsidRPr="00E069DE">
                              <w:rPr>
                                <w:rFonts w:cs="Courier New"/>
                              </w:rPr>
                              <w:t>ᵒC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 or less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>36</w:t>
                            </w:r>
                            <w:r w:rsidRPr="00E069DE">
                              <w:rPr>
                                <w:rFonts w:cs="Courier New"/>
                              </w:rPr>
                              <w:t>ᵒC</w:t>
                            </w:r>
                          </w:p>
                          <w:p w14:paraId="777ACBC9" w14:textId="77777777"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lrightSans-Regular" w:cs="AlrightSans-Regular"/>
                              </w:r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WBC greater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 xml:space="preserve">12.0 </w:t>
                            </w:r>
                            <w:r w:rsidRPr="00E069DE">
                              <w:rPr>
                                <w:rFonts w:eastAsia="AlrightSans-Regular" w:cs="AlrightSans-Regular"/>
                              </w:rPr>
                              <w:t xml:space="preserve">or less than </w:t>
                            </w:r>
                            <w:r w:rsidRPr="00E069DE">
                              <w:rPr>
                                <w:rFonts w:cs="Caecilia-Roman"/>
                              </w:rPr>
                              <w:t xml:space="preserve">4.0 </w:t>
                            </w:r>
                            <w:r w:rsidR="00E069DE" w:rsidRPr="00E069DE">
                              <w:rPr>
                                <w:rFonts w:eastAsia="AlrightSans-Regular" w:cs="AlrightSans-Regular"/>
                              </w:rPr>
                              <w:t>x</w:t>
                            </w:r>
                            <m:oMath>
                              <m:r>
                                <w:rPr>
                                  <w:rFonts w:ascii="Cambria Math" w:eastAsia="AlrightSans-Regular" w:hAnsi="Cambria Math" w:cs="AlrightSans-Regular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AlrightSans-Regular" w:hAnsi="Cambria Math" w:cs="AlrightSans-Regular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AlrightSans-Regular" w:hAnsi="Cambria Math" w:cs="AlrightSans-Regular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AlrightSans-Regular" w:hAnsi="Cambria Math" w:cs="AlrightSans-Regular"/>
                                    </w:rPr>
                                    <m:t>9</m:t>
                                  </m:r>
                                </m:sup>
                              </m:sSup>
                            </m:oMath>
                            <w:r w:rsidR="00E069DE" w:rsidRPr="00E069DE">
                              <w:rPr>
                                <w:rFonts w:eastAsia="AlrightSans-Regular" w:cs="AlrightSans-Regular"/>
                              </w:rPr>
                              <w:t>/L</w:t>
                            </w:r>
                          </w:p>
                          <w:p w14:paraId="3CE8DE86" w14:textId="77777777" w:rsidR="00C7759B" w:rsidRPr="00E069DE" w:rsidRDefault="00C7759B" w:rsidP="00C77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069DE">
                              <w:rPr>
                                <w:rFonts w:eastAsia="AlrightSans-Regular" w:cs="AlrightSans-Regular"/>
                              </w:rPr>
                              <w:t>Altered mental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2050" id="_x0000_s1031" type="#_x0000_t202" style="position:absolute;margin-left:102pt;margin-top:25pt;width:329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">
                <v:textbox>
                  <w:txbxContent>
                    <w:p w14:paraId="025D8BDB" w14:textId="77777777" w:rsid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  <w:r w:rsidRPr="00C7759B">
                        <w:rPr>
                          <w:rFonts w:cs="AlrightSans-Bold"/>
                          <w:b/>
                          <w:bCs/>
                        </w:rPr>
                        <w:t xml:space="preserve">Does the patient have any </w:t>
                      </w:r>
                      <w:r w:rsidRPr="00C7759B">
                        <w:rPr>
                          <w:rFonts w:cs="AlrightSans-Black"/>
                          <w:b/>
                        </w:rPr>
                        <w:t xml:space="preserve">TWO </w:t>
                      </w:r>
                      <w:r w:rsidRPr="00C7759B">
                        <w:rPr>
                          <w:rFonts w:cs="AlrightSans-Bold"/>
                          <w:b/>
                          <w:bCs/>
                        </w:rPr>
                        <w:t>of the following?</w:t>
                      </w:r>
                    </w:p>
                    <w:p w14:paraId="59CB0349" w14:textId="77777777" w:rsidR="00C7759B" w:rsidRPr="00C7759B" w:rsidRDefault="00C7759B" w:rsidP="00C77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lrightSans-Bold"/>
                          <w:b/>
                          <w:bCs/>
                        </w:rPr>
                      </w:pPr>
                    </w:p>
                    <w:p w14:paraId="5C49E03C" w14:textId="77777777"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Heart rate greater than </w:t>
                      </w:r>
                      <w:r w:rsidRPr="00E069DE">
                        <w:rPr>
                          <w:rFonts w:cs="Caecilia-Roman"/>
                        </w:rPr>
                        <w:t>90</w:t>
                      </w:r>
                      <w:r w:rsidRPr="00E069DE">
                        <w:rPr>
                          <w:rFonts w:eastAsia="AlrightSans-Regular" w:cs="AlrightSans-Regular"/>
                        </w:rPr>
                        <w:t>/min</w:t>
                      </w:r>
                    </w:p>
                    <w:p w14:paraId="192C510A" w14:textId="77777777"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Respiratory rate greater than </w:t>
                      </w:r>
                      <w:r w:rsidRPr="00E069DE">
                        <w:rPr>
                          <w:rFonts w:cs="Caecilia-Roman"/>
                        </w:rPr>
                        <w:t xml:space="preserve">20 </w:t>
                      </w:r>
                      <w:r w:rsidRPr="00E069DE">
                        <w:rPr>
                          <w:rFonts w:eastAsia="AlrightSans-Regular" w:cs="AlrightSans-Regular"/>
                        </w:rPr>
                        <w:t>breaths/min</w:t>
                      </w:r>
                    </w:p>
                    <w:p w14:paraId="542DAE0B" w14:textId="77777777"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Temperature greater than or equal to </w:t>
                      </w:r>
                      <w:r w:rsidRPr="00E069DE">
                        <w:rPr>
                          <w:rFonts w:cs="Caecilia-Roman"/>
                        </w:rPr>
                        <w:t>38</w:t>
                      </w:r>
                      <w:r w:rsidRPr="00E069DE">
                        <w:rPr>
                          <w:rFonts w:cs="Courier New"/>
                        </w:rPr>
                        <w:t>ᵒC</w:t>
                      </w:r>
                      <w:r w:rsidRPr="00E069DE">
                        <w:rPr>
                          <w:rFonts w:eastAsia="AlrightSans-Regular" w:cs="AlrightSans-Regular"/>
                        </w:rPr>
                        <w:t xml:space="preserve"> or less than </w:t>
                      </w:r>
                      <w:r w:rsidRPr="00E069DE">
                        <w:rPr>
                          <w:rFonts w:cs="Caecilia-Roman"/>
                        </w:rPr>
                        <w:t>36</w:t>
                      </w:r>
                      <w:r w:rsidRPr="00E069DE">
                        <w:rPr>
                          <w:rFonts w:cs="Courier New"/>
                        </w:rPr>
                        <w:t>ᵒC</w:t>
                      </w:r>
                    </w:p>
                    <w:p w14:paraId="777ACBC9" w14:textId="77777777"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lrightSans-Regular" w:cs="AlrightSans-Regular"/>
                        </w:rPr>
                      </w:pPr>
                      <w:r w:rsidRPr="00E069DE">
                        <w:rPr>
                          <w:rFonts w:eastAsia="AlrightSans-Regular" w:cs="AlrightSans-Regular"/>
                        </w:rPr>
                        <w:t xml:space="preserve">WBC greater than </w:t>
                      </w:r>
                      <w:r w:rsidRPr="00E069DE">
                        <w:rPr>
                          <w:rFonts w:cs="Caecilia-Roman"/>
                        </w:rPr>
                        <w:t xml:space="preserve">12.0 </w:t>
                      </w:r>
                      <w:r w:rsidRPr="00E069DE">
                        <w:rPr>
                          <w:rFonts w:eastAsia="AlrightSans-Regular" w:cs="AlrightSans-Regular"/>
                        </w:rPr>
                        <w:t xml:space="preserve">or less than </w:t>
                      </w:r>
                      <w:r w:rsidRPr="00E069DE">
                        <w:rPr>
                          <w:rFonts w:cs="Caecilia-Roman"/>
                        </w:rPr>
                        <w:t xml:space="preserve">4.0 </w:t>
                      </w:r>
                      <w:r w:rsidR="00E069DE" w:rsidRPr="00E069DE">
                        <w:rPr>
                          <w:rFonts w:eastAsia="AlrightSans-Regular" w:cs="AlrightSans-Regular"/>
                        </w:rPr>
                        <w:t>x</w:t>
                      </w:r>
                      <m:oMath>
                        <m:r>
                          <w:rPr>
                            <w:rFonts w:ascii="Cambria Math" w:eastAsia="AlrightSans-Regular" w:hAnsi="Cambria Math" w:cs="AlrightSans-Regular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="AlrightSans-Regular" w:hAnsi="Cambria Math" w:cs="AlrightSans-Regular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lrightSans-Regular" w:hAnsi="Cambria Math" w:cs="AlrightSans-Regular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AlrightSans-Regular" w:hAnsi="Cambria Math" w:cs="AlrightSans-Regular"/>
                              </w:rPr>
                              <m:t>9</m:t>
                            </m:r>
                          </m:sup>
                        </m:sSup>
                      </m:oMath>
                      <w:r w:rsidR="00E069DE" w:rsidRPr="00E069DE">
                        <w:rPr>
                          <w:rFonts w:eastAsia="AlrightSans-Regular" w:cs="AlrightSans-Regular"/>
                        </w:rPr>
                        <w:t>/L</w:t>
                      </w:r>
                    </w:p>
                    <w:p w14:paraId="3CE8DE86" w14:textId="77777777" w:rsidR="00C7759B" w:rsidRPr="00E069DE" w:rsidRDefault="00C7759B" w:rsidP="00C775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069DE">
                        <w:rPr>
                          <w:rFonts w:eastAsia="AlrightSans-Regular" w:cs="AlrightSans-Regular"/>
                        </w:rPr>
                        <w:t>Altered mental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softHyphen/>
      </w:r>
    </w:p>
    <w:sectPr w:rsidR="00C7759B" w:rsidRPr="00C7759B" w:rsidSect="00C77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 Sans Regular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AlrightSan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lrigh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C9"/>
    <w:multiLevelType w:val="hybridMultilevel"/>
    <w:tmpl w:val="EBC22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FB4"/>
    <w:multiLevelType w:val="hybridMultilevel"/>
    <w:tmpl w:val="CB3AF4C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3C99"/>
    <w:multiLevelType w:val="hybridMultilevel"/>
    <w:tmpl w:val="6EA66B7E"/>
    <w:lvl w:ilvl="0" w:tplc="15F4BABC">
      <w:start w:val="1"/>
      <w:numFmt w:val="decimal"/>
      <w:lvlText w:val="%1."/>
      <w:lvlJc w:val="left"/>
      <w:pPr>
        <w:ind w:left="720" w:hanging="360"/>
      </w:pPr>
      <w:rPr>
        <w:rFonts w:eastAsiaTheme="minorHAnsi" w:cs="Caecilia-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4CC7"/>
    <w:multiLevelType w:val="hybridMultilevel"/>
    <w:tmpl w:val="8604B2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5116"/>
    <w:multiLevelType w:val="hybridMultilevel"/>
    <w:tmpl w:val="FC1E99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286F"/>
    <w:multiLevelType w:val="hybridMultilevel"/>
    <w:tmpl w:val="E6C0DBD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2E86"/>
    <w:multiLevelType w:val="hybridMultilevel"/>
    <w:tmpl w:val="1352B8B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4A73"/>
    <w:multiLevelType w:val="hybridMultilevel"/>
    <w:tmpl w:val="A16ACB8A"/>
    <w:lvl w:ilvl="0" w:tplc="104EE868">
      <w:start w:val="1"/>
      <w:numFmt w:val="decimal"/>
      <w:lvlText w:val="%1."/>
      <w:lvlJc w:val="left"/>
      <w:pPr>
        <w:ind w:left="720" w:hanging="360"/>
      </w:pPr>
      <w:rPr>
        <w:rFonts w:eastAsiaTheme="minorHAnsi" w:cs="Caecilia-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4906">
    <w:abstractNumId w:val="6"/>
  </w:num>
  <w:num w:numId="2" w16cid:durableId="200213323">
    <w:abstractNumId w:val="1"/>
  </w:num>
  <w:num w:numId="3" w16cid:durableId="616066776">
    <w:abstractNumId w:val="0"/>
  </w:num>
  <w:num w:numId="4" w16cid:durableId="1704862658">
    <w:abstractNumId w:val="2"/>
  </w:num>
  <w:num w:numId="5" w16cid:durableId="1643656637">
    <w:abstractNumId w:val="4"/>
  </w:num>
  <w:num w:numId="6" w16cid:durableId="664629052">
    <w:abstractNumId w:val="3"/>
  </w:num>
  <w:num w:numId="7" w16cid:durableId="1587031611">
    <w:abstractNumId w:val="5"/>
  </w:num>
  <w:num w:numId="8" w16cid:durableId="318506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9B"/>
    <w:rsid w:val="0000536C"/>
    <w:rsid w:val="0002341C"/>
    <w:rsid w:val="000E061C"/>
    <w:rsid w:val="00142771"/>
    <w:rsid w:val="00171D0A"/>
    <w:rsid w:val="001C17A0"/>
    <w:rsid w:val="0025579E"/>
    <w:rsid w:val="002A308E"/>
    <w:rsid w:val="003B2C1B"/>
    <w:rsid w:val="003D6F84"/>
    <w:rsid w:val="004217E3"/>
    <w:rsid w:val="004A31FB"/>
    <w:rsid w:val="00582600"/>
    <w:rsid w:val="005F28F4"/>
    <w:rsid w:val="00606F23"/>
    <w:rsid w:val="00660C0C"/>
    <w:rsid w:val="00832F96"/>
    <w:rsid w:val="008D617D"/>
    <w:rsid w:val="008F0506"/>
    <w:rsid w:val="009D1347"/>
    <w:rsid w:val="00A21612"/>
    <w:rsid w:val="00A229CE"/>
    <w:rsid w:val="00A267E4"/>
    <w:rsid w:val="00A66DAD"/>
    <w:rsid w:val="00A8335B"/>
    <w:rsid w:val="00AA02F1"/>
    <w:rsid w:val="00B23250"/>
    <w:rsid w:val="00B374C0"/>
    <w:rsid w:val="00B92C4A"/>
    <w:rsid w:val="00C14D1D"/>
    <w:rsid w:val="00C7759B"/>
    <w:rsid w:val="00CA78EA"/>
    <w:rsid w:val="00CA7D29"/>
    <w:rsid w:val="00D8270E"/>
    <w:rsid w:val="00DD3595"/>
    <w:rsid w:val="00DD4794"/>
    <w:rsid w:val="00E05F9A"/>
    <w:rsid w:val="00E069DE"/>
    <w:rsid w:val="00E11637"/>
    <w:rsid w:val="00E35457"/>
    <w:rsid w:val="00EA5C48"/>
    <w:rsid w:val="00F57467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7E9"/>
  <w15:docId w15:val="{3B50D0B1-6115-4A07-8B37-6DB75107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9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70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D3595"/>
    <w:pPr>
      <w:widowControl w:val="0"/>
      <w:autoSpaceDE w:val="0"/>
      <w:autoSpaceDN w:val="0"/>
      <w:spacing w:after="0" w:line="240" w:lineRule="auto"/>
    </w:pPr>
    <w:rPr>
      <w:rFonts w:ascii="Alright Sans Regular" w:eastAsia="Alright Sans Regular" w:hAnsi="Alright Sans Regular" w:cs="Alright Sans Regula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Siu</dc:creator>
  <cp:lastModifiedBy>Sybil Hoiss</cp:lastModifiedBy>
  <cp:revision>4</cp:revision>
  <dcterms:created xsi:type="dcterms:W3CDTF">2021-10-22T16:13:00Z</dcterms:created>
  <dcterms:modified xsi:type="dcterms:W3CDTF">2022-07-25T17:31:00Z</dcterms:modified>
</cp:coreProperties>
</file>